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cs="宋体" w:asciiTheme="minorEastAsia" w:hAnsiTheme="minorEastAsia"/>
          <w:b/>
          <w:bCs/>
          <w:color w:val="333333"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衢州市财政局关于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44"/>
          <w:szCs w:val="44"/>
        </w:rPr>
        <w:t>印发《关于对市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44"/>
          <w:szCs w:val="44"/>
          <w:lang w:eastAsia="zh-CN"/>
        </w:rPr>
        <w:t>级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44"/>
          <w:szCs w:val="44"/>
        </w:rPr>
        <w:t>行政事业单位不动产集中开展摸底清查工作的实施方案》通知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市直各部门、单位：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</w:rPr>
        <w:t>为了全面规范和加强市</w:t>
      </w:r>
      <w:r>
        <w:rPr>
          <w:rFonts w:hint="eastAsia" w:ascii="仿宋_GB2312" w:eastAsia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行政事业单位不动产管理，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进一步摸清底数，全面梳理分析</w:t>
      </w:r>
      <w:r>
        <w:rPr>
          <w:rFonts w:hint="eastAsia" w:ascii="仿宋_GB2312" w:eastAsia="仿宋_GB2312"/>
          <w:sz w:val="32"/>
          <w:szCs w:val="32"/>
        </w:rPr>
        <w:t>市级行政事业单位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名下不动产管理存在的问题，切实加强监管，</w:t>
      </w:r>
      <w:r>
        <w:rPr>
          <w:rFonts w:hint="eastAsia" w:ascii="仿宋_GB2312" w:eastAsia="仿宋_GB2312"/>
          <w:sz w:val="32"/>
          <w:szCs w:val="32"/>
        </w:rPr>
        <w:t>推进不动产归口统一管理，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防止国有资产流失。经研究，决定在市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范围内集中开展行政事业单位不动产摸底清查工作，现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《</w:t>
      </w:r>
      <w:r>
        <w:rPr>
          <w:rFonts w:hint="eastAsia" w:ascii="仿宋_GB2312" w:eastAsia="仿宋_GB2312" w:cs="宋体" w:hAnsiTheme="minorEastAsia"/>
          <w:bCs/>
          <w:color w:val="333333"/>
          <w:kern w:val="0"/>
          <w:sz w:val="32"/>
          <w:szCs w:val="32"/>
        </w:rPr>
        <w:t>关于对市</w:t>
      </w:r>
      <w:r>
        <w:rPr>
          <w:rFonts w:hint="eastAsia" w:ascii="仿宋_GB2312" w:eastAsia="仿宋_GB2312" w:cs="宋体" w:hAnsiTheme="minorEastAsia"/>
          <w:bCs/>
          <w:color w:val="333333"/>
          <w:kern w:val="0"/>
          <w:sz w:val="32"/>
          <w:szCs w:val="32"/>
          <w:lang w:eastAsia="zh-CN"/>
        </w:rPr>
        <w:t>级</w:t>
      </w:r>
      <w:r>
        <w:rPr>
          <w:rFonts w:hint="eastAsia" w:ascii="仿宋_GB2312" w:eastAsia="仿宋_GB2312" w:cs="宋体" w:hAnsiTheme="minorEastAsia"/>
          <w:bCs/>
          <w:color w:val="333333"/>
          <w:kern w:val="0"/>
          <w:sz w:val="32"/>
          <w:szCs w:val="32"/>
        </w:rPr>
        <w:t>行政事业单位不动产集中开展摸底清查工作的实施方案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》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印发给你们，请遵照执行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  附件：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关于对市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行政事业单位不动产集中开展摸底清查工作的实施方案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eastAsia="仿宋_GB2312" w:cs="宋体" w:hAnsiTheme="minorEastAsi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                                 衢州市财政局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                             2022年10月1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eastAsia="仿宋_GB2312" w:cs="宋体" w:hAnsiTheme="minorEastAsia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  <w:t>关于对市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  <w:lang w:eastAsia="zh-CN"/>
        </w:rPr>
        <w:t>级</w:t>
      </w:r>
      <w:r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  <w:t>行政事业单位不动产集中开展摸底清查工作的实施方案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为了全面规范和加强我市行政事业单位不动产管理，进一步摸清底数，全面梳理分析市级行政事业单位名下不动产管理存在的问题，切实加强监管，推进不动产归口统一管理，防止国有资产流失。经研究，决定在市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范围内集中开展行政事业单位不动产摸底清查工作，特制定工作实施方案。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一、工作范围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</w:rPr>
        <w:t>本次清查的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包括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市级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行政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事业单位及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其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附属未脱钩经济实体，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行政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事业单位投资兴办的经济实体(含融资平台)，以及该经济实体投资的经济实体。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rPr>
          <w:rFonts w:hint="eastAsia" w:ascii="微软雅黑" w:hAnsi="微软雅黑" w:eastAsia="微软雅黑" w:cs="宋体"/>
          <w:color w:val="43434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</w:rPr>
        <w:t>清查范围包括</w:t>
      </w: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</w:rPr>
        <w:t>实际占有、使用依法确认为本单位所有的</w:t>
      </w: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  <w:lang w:eastAsia="zh-CN"/>
        </w:rPr>
        <w:t>不动</w:t>
      </w: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</w:rPr>
        <w:t>产（含账外</w:t>
      </w: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  <w:lang w:eastAsia="zh-CN"/>
        </w:rPr>
        <w:t>及已投入使用在建工程</w:t>
      </w:r>
      <w:r>
        <w:rPr>
          <w:rFonts w:hint="eastAsia" w:ascii="仿宋_GB2312" w:hAnsi="微软雅黑" w:eastAsia="仿宋_GB2312" w:cs="宋体"/>
          <w:color w:val="434343"/>
          <w:kern w:val="0"/>
          <w:sz w:val="32"/>
          <w:szCs w:val="32"/>
        </w:rPr>
        <w:t>）。涵盖办公用房（办公室用房、服务用房、设备用房、附属用房）、业务用房和其他用房（住宅用房、商业用房）等。对本单位实际使用，但法律上明确不归本单位所有的资产应单独说明情况。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　2022年10月1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日至11月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日，在市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范围内集中组织行政事业单位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不动产摸底清查工作。不动产清查基准日确定为2022年9月30日。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、方法步骤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　此次不动产摸底清查工作分为：单位自查、汇总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抽查、整改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建章立制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个阶段实施。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(一)单位自查阶段(10月1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日至1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日)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center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各部门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单位组织清查本部门本单位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不动产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情况并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如实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填写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市直行政事业单位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不动产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现状摸底统计表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日前将清查工作情况和相关表格纸质版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（单位负责人签字、加盖公章）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、电子版由主管单位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汇总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报送市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局资产处。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存量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不动产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的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单位需进行零申报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(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)汇总抽查阶段(11月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日至11月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日)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市财政局汇总自查数据</w:t>
      </w:r>
      <w:r>
        <w:rPr>
          <w:rFonts w:hint="default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  <w:woUserID w:val="4"/>
        </w:rPr>
        <w:t>，</w:t>
      </w:r>
      <w:bookmarkStart w:id="0" w:name="_GoBack"/>
      <w:bookmarkEnd w:id="0"/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对各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部门、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单位摸底上报的数据情况进行专项抽查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核实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left"/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(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)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整改落实阶段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(1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日至11月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日)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center"/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各部门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对自查、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抽查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发现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的问题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制订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整改方案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11月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报市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局资产处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整改方案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包含整改内容、步骤和进度。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(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)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建章立制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阶段(11月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0日至1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0日)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/>
        </w:rPr>
        <w:t>各部门、单位应结合工作实际，进一步明晰不动产产权，规范不动产使用行为，完善管理制度，提升使用效率。12月20日前市财政局资产处将对整改情况进行跟踪督促，研究进一步加强和改进行政事业单位不动产管理的工作意见，形成专项报告。在认真总结清查整改成果的基础上，提出《衢州市行政事业性国有资产管理办法》的修订意见，建立长效管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left"/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left"/>
        <w:textAlignment w:val="center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1、认真学习，精心组织。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各部门、单位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要按照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不动产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清查工作要求，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制定切实可行的摸底清查工作方案，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认真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开展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好清查工作，及时发现问题，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确保清查工作有序推进，圆满完成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center"/>
        <w:rPr>
          <w:rFonts w:hint="eastAsia" w:ascii="微软雅黑" w:hAnsi="微软雅黑" w:eastAsia="仿宋_GB2312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 xml:space="preserve"> 2、严肃纪律，据实上报。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各部门、单位要认真执行不动产清查的各项政策制度，在清查中努力做到全面彻底、不重不漏，做到账账、账实相符，切实摸清“家底”，保证不动产清查工作结果真实、可靠。要坚持实事求是的原则，严格把关，如实反映存在问题，对于清查出来的问题，要及时申报，不得瞒报虚报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　3、加强监管，按时完成。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各部门、单位要结合这次不动产清查工作，完善单位资产和财务管理，堵塞漏洞，健全管理制度，建立内部监督、约束机制，维护国有不动产的安全与完整，提高使用效益。对摸底清查中敷衍了事的单位要限期改正，对不按照统一工作要求完成或拒不完成清查工作的单位，财政部门可暂缓下年度预算的申报和审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微软雅黑" w:hAnsi="微软雅黑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微软雅黑" w:eastAsia="仿宋_GB2312" w:cs="宋体"/>
          <w:b/>
          <w:bCs w:val="0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各部门各单位要在202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日前将清查工作分管负责人、具体承办清理工作的处室及联络员名单、联系方式报市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局资产管理处。清查通知及表格均可在市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局门户网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（http://czj.qz.gov.cn）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内下载。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报送地址：市财政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局资产管理处（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号楼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518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办公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室，联系人：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姜彤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、联系电话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0570-3025680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0" w:firstLineChars="10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MS Mincho" w:hAnsi="MS Mincho" w:eastAsia="MS Mincho" w:cs="MS Mincho"/>
          <w:color w:val="333333"/>
          <w:kern w:val="0"/>
          <w:sz w:val="35"/>
          <w:szCs w:val="35"/>
        </w:rPr>
        <w:t> </w:t>
      </w:r>
      <w:r>
        <w:rPr>
          <w:rFonts w:hint="eastAsia" w:ascii="仿宋_GB2312" w:hAnsi="微软雅黑" w:eastAsia="仿宋_GB2312" w:cs="宋体"/>
          <w:b w:val="0"/>
          <w:bCs/>
          <w:color w:val="333333"/>
          <w:kern w:val="0"/>
          <w:sz w:val="32"/>
          <w:szCs w:val="32"/>
        </w:rPr>
        <w:t xml:space="preserve"> 附件：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市直行政事业单位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不动产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现状摸底统计表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center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</w:p>
    <w:sectPr>
      <w:pgSz w:w="11906" w:h="16838"/>
      <w:pgMar w:top="1701" w:right="1531" w:bottom="141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汉仪书宋二KW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3EA2"/>
    <w:rsid w:val="000964F0"/>
    <w:rsid w:val="000F08EA"/>
    <w:rsid w:val="0010543B"/>
    <w:rsid w:val="00112055"/>
    <w:rsid w:val="00140F21"/>
    <w:rsid w:val="002E3AA8"/>
    <w:rsid w:val="003237F9"/>
    <w:rsid w:val="003F1575"/>
    <w:rsid w:val="004D28D1"/>
    <w:rsid w:val="00510115"/>
    <w:rsid w:val="005304C9"/>
    <w:rsid w:val="005401E2"/>
    <w:rsid w:val="00592C0F"/>
    <w:rsid w:val="005F1387"/>
    <w:rsid w:val="006E0289"/>
    <w:rsid w:val="006E0836"/>
    <w:rsid w:val="006F3C27"/>
    <w:rsid w:val="00710F19"/>
    <w:rsid w:val="007811C2"/>
    <w:rsid w:val="007C0A89"/>
    <w:rsid w:val="007F3540"/>
    <w:rsid w:val="00937CCD"/>
    <w:rsid w:val="0095437C"/>
    <w:rsid w:val="00993C13"/>
    <w:rsid w:val="00A3556D"/>
    <w:rsid w:val="00A84485"/>
    <w:rsid w:val="00B056CF"/>
    <w:rsid w:val="00C95DE3"/>
    <w:rsid w:val="00CD053B"/>
    <w:rsid w:val="00D80BBE"/>
    <w:rsid w:val="00EF2AC8"/>
    <w:rsid w:val="00FB3EA2"/>
    <w:rsid w:val="00FC1E2C"/>
    <w:rsid w:val="00FD5429"/>
    <w:rsid w:val="00FF7A12"/>
    <w:rsid w:val="014367A3"/>
    <w:rsid w:val="01CA73F9"/>
    <w:rsid w:val="02BA1FA6"/>
    <w:rsid w:val="02CB4FE1"/>
    <w:rsid w:val="05600BC3"/>
    <w:rsid w:val="0A9340C4"/>
    <w:rsid w:val="0CC2159F"/>
    <w:rsid w:val="0D5B1B8F"/>
    <w:rsid w:val="0DC12C4B"/>
    <w:rsid w:val="10D05B4E"/>
    <w:rsid w:val="10D54C87"/>
    <w:rsid w:val="10F65029"/>
    <w:rsid w:val="110A1E95"/>
    <w:rsid w:val="13D74E82"/>
    <w:rsid w:val="13E370DF"/>
    <w:rsid w:val="1431748D"/>
    <w:rsid w:val="144B22D0"/>
    <w:rsid w:val="17F425CA"/>
    <w:rsid w:val="18BF16C0"/>
    <w:rsid w:val="1AD41F79"/>
    <w:rsid w:val="1B395235"/>
    <w:rsid w:val="1B823E25"/>
    <w:rsid w:val="1B9A6EEE"/>
    <w:rsid w:val="1BA312DC"/>
    <w:rsid w:val="1BBA55D8"/>
    <w:rsid w:val="1C875A11"/>
    <w:rsid w:val="1C9458D1"/>
    <w:rsid w:val="20DC0ACA"/>
    <w:rsid w:val="2128363B"/>
    <w:rsid w:val="21583BD3"/>
    <w:rsid w:val="21AD0D74"/>
    <w:rsid w:val="260A3EEC"/>
    <w:rsid w:val="264064D1"/>
    <w:rsid w:val="2A0E7ADC"/>
    <w:rsid w:val="2B3949B9"/>
    <w:rsid w:val="2B63527E"/>
    <w:rsid w:val="2E5F055F"/>
    <w:rsid w:val="2F6A444B"/>
    <w:rsid w:val="2FB5669E"/>
    <w:rsid w:val="30852609"/>
    <w:rsid w:val="32DD5A7B"/>
    <w:rsid w:val="331661DF"/>
    <w:rsid w:val="34856C32"/>
    <w:rsid w:val="35A64F1B"/>
    <w:rsid w:val="37C604E9"/>
    <w:rsid w:val="37F42428"/>
    <w:rsid w:val="38A8645C"/>
    <w:rsid w:val="394075F4"/>
    <w:rsid w:val="3A742CFD"/>
    <w:rsid w:val="3B055B67"/>
    <w:rsid w:val="3BCE3C78"/>
    <w:rsid w:val="3E3E02D2"/>
    <w:rsid w:val="3ECD4773"/>
    <w:rsid w:val="3F601D80"/>
    <w:rsid w:val="3FBD14FE"/>
    <w:rsid w:val="405F75EB"/>
    <w:rsid w:val="42A80D6E"/>
    <w:rsid w:val="474A6F7D"/>
    <w:rsid w:val="4AF54C66"/>
    <w:rsid w:val="4B191DD5"/>
    <w:rsid w:val="4EC21F96"/>
    <w:rsid w:val="50C84EE6"/>
    <w:rsid w:val="53392939"/>
    <w:rsid w:val="54A47462"/>
    <w:rsid w:val="55741866"/>
    <w:rsid w:val="5688763A"/>
    <w:rsid w:val="5A0A2BA8"/>
    <w:rsid w:val="5A794CA9"/>
    <w:rsid w:val="5B044D4E"/>
    <w:rsid w:val="5B5E3CBB"/>
    <w:rsid w:val="5DA63C36"/>
    <w:rsid w:val="5DE90EBF"/>
    <w:rsid w:val="6196523A"/>
    <w:rsid w:val="63A1050C"/>
    <w:rsid w:val="63F36EFD"/>
    <w:rsid w:val="6420776B"/>
    <w:rsid w:val="66225668"/>
    <w:rsid w:val="665E0C2E"/>
    <w:rsid w:val="67A16985"/>
    <w:rsid w:val="67B7465E"/>
    <w:rsid w:val="680A532E"/>
    <w:rsid w:val="682F4C65"/>
    <w:rsid w:val="685D152C"/>
    <w:rsid w:val="69751C08"/>
    <w:rsid w:val="6AF3548A"/>
    <w:rsid w:val="6BD36E4C"/>
    <w:rsid w:val="6CE51473"/>
    <w:rsid w:val="6D337AAA"/>
    <w:rsid w:val="6E3E7018"/>
    <w:rsid w:val="70572A7E"/>
    <w:rsid w:val="71D74CF7"/>
    <w:rsid w:val="7610214C"/>
    <w:rsid w:val="77966979"/>
    <w:rsid w:val="795D22F8"/>
    <w:rsid w:val="7BA249CC"/>
    <w:rsid w:val="7BFE4959"/>
    <w:rsid w:val="9B7BFDE9"/>
    <w:rsid w:val="BFF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320</Words>
  <Characters>1825</Characters>
  <Lines>15</Lines>
  <Paragraphs>4</Paragraphs>
  <TotalTime>5</TotalTime>
  <ScaleCrop>false</ScaleCrop>
  <LinksUpToDate>false</LinksUpToDate>
  <CharactersWithSpaces>2141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2022-10-13T17:23:00Z</dcterms:created>
  <dc:creator>AutoBVT</dc:creator>
  <cp:lastModifiedBy>Administrator</cp:lastModifiedBy>
  <cp:lastPrinted>2022-10-18T18:36:00Z</cp:lastPrinted>
  <dcterms:modified xsi:type="dcterms:W3CDTF">2022-10-19T14:34:44Z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