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outlineLvl w:val="0"/>
        <w:rPr>
          <w:rFonts w:hint="eastAsia" w:ascii="创艺简标宋" w:hAnsi="创艺简标宋" w:eastAsia="创艺简标宋" w:cs="创艺简标宋"/>
          <w:b w:val="0"/>
          <w:bCs/>
          <w:sz w:val="40"/>
          <w:szCs w:val="40"/>
          <w:lang w:eastAsia="zh-CN"/>
        </w:rPr>
      </w:pPr>
      <w:bookmarkStart w:id="0" w:name="_Toc13113"/>
      <w:r>
        <w:rPr>
          <w:rFonts w:hint="eastAsia" w:ascii="创艺简标宋" w:hAnsi="创艺简标宋" w:eastAsia="创艺简标宋" w:cs="创艺简标宋"/>
          <w:b w:val="0"/>
          <w:bCs/>
          <w:sz w:val="40"/>
          <w:szCs w:val="40"/>
        </w:rPr>
        <w:t>201</w:t>
      </w:r>
      <w:r>
        <w:rPr>
          <w:rFonts w:hint="eastAsia" w:ascii="创艺简标宋" w:hAnsi="创艺简标宋" w:eastAsia="创艺简标宋" w:cs="创艺简标宋"/>
          <w:b w:val="0"/>
          <w:bCs/>
          <w:sz w:val="40"/>
          <w:szCs w:val="40"/>
          <w:lang w:val="en-US" w:eastAsia="zh-CN"/>
        </w:rPr>
        <w:t>9</w:t>
      </w:r>
      <w:r>
        <w:rPr>
          <w:rFonts w:hint="eastAsia" w:ascii="创艺简标宋" w:hAnsi="创艺简标宋" w:eastAsia="创艺简标宋" w:cs="创艺简标宋"/>
          <w:b w:val="0"/>
          <w:bCs/>
          <w:sz w:val="40"/>
          <w:szCs w:val="40"/>
        </w:rPr>
        <w:t>年衢州</w:t>
      </w:r>
      <w:r>
        <w:rPr>
          <w:rFonts w:hint="eastAsia" w:ascii="创艺简标宋" w:hAnsi="创艺简标宋" w:eastAsia="创艺简标宋" w:cs="创艺简标宋"/>
          <w:b w:val="0"/>
          <w:bCs/>
          <w:sz w:val="40"/>
          <w:szCs w:val="40"/>
          <w:lang w:eastAsia="zh-CN"/>
        </w:rPr>
        <w:t>市和</w:t>
      </w:r>
      <w:r>
        <w:rPr>
          <w:rFonts w:hint="eastAsia" w:ascii="创艺简标宋" w:hAnsi="创艺简标宋" w:eastAsia="创艺简标宋" w:cs="创艺简标宋"/>
          <w:b w:val="0"/>
          <w:bCs/>
          <w:sz w:val="40"/>
          <w:szCs w:val="40"/>
        </w:rPr>
        <w:t>市级政府性基金</w:t>
      </w:r>
      <w:r>
        <w:rPr>
          <w:rFonts w:hint="eastAsia" w:ascii="创艺简标宋" w:hAnsi="创艺简标宋" w:eastAsia="创艺简标宋" w:cs="创艺简标宋"/>
          <w:b w:val="0"/>
          <w:bCs/>
          <w:sz w:val="40"/>
          <w:szCs w:val="40"/>
          <w:lang w:eastAsia="zh-CN"/>
        </w:rPr>
        <w:t>预算收支</w:t>
      </w:r>
    </w:p>
    <w:p>
      <w:pPr>
        <w:snapToGrid w:val="0"/>
        <w:spacing w:line="600" w:lineRule="exact"/>
        <w:jc w:val="center"/>
        <w:outlineLvl w:val="0"/>
        <w:rPr>
          <w:rFonts w:ascii="?????" w:hAnsi="华文中宋" w:eastAsia="Times New Roman"/>
          <w:bCs/>
          <w:sz w:val="40"/>
          <w:szCs w:val="40"/>
        </w:rPr>
      </w:pPr>
      <w:r>
        <w:rPr>
          <w:rFonts w:hint="eastAsia" w:ascii="创艺简标宋" w:hAnsi="创艺简标宋" w:eastAsia="创艺简标宋" w:cs="创艺简标宋"/>
          <w:b w:val="0"/>
          <w:bCs/>
          <w:sz w:val="40"/>
          <w:szCs w:val="40"/>
        </w:rPr>
        <w:t>决算说明</w:t>
      </w:r>
      <w:bookmarkEnd w:id="0"/>
    </w:p>
    <w:p>
      <w:pPr>
        <w:snapToGrid w:val="0"/>
        <w:spacing w:line="600" w:lineRule="exact"/>
        <w:rPr>
          <w:rFonts w:ascii="?????" w:hAnsi="华文中宋" w:eastAsia="Times New Roman"/>
          <w:bCs/>
          <w:sz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27" w:firstLineChars="196"/>
        <w:jc w:val="both"/>
        <w:textAlignment w:val="auto"/>
        <w:outlineLvl w:val="9"/>
        <w:rPr>
          <w:rFonts w:hint="eastAsia" w:ascii="黑体" w:hAnsi="宋体" w:eastAsia="黑体"/>
          <w:color w:val="000000"/>
          <w:sz w:val="32"/>
          <w:szCs w:val="32"/>
          <w:lang w:val="en-US" w:eastAsia="zh-CN"/>
        </w:rPr>
      </w:pPr>
      <w:r>
        <w:rPr>
          <w:rFonts w:hint="eastAsia" w:ascii="黑体" w:hAnsi="宋体" w:eastAsia="黑体"/>
          <w:color w:val="000000"/>
          <w:sz w:val="32"/>
          <w:szCs w:val="32"/>
          <w:lang w:val="en-US" w:eastAsia="zh-CN"/>
        </w:rPr>
        <w:t>一、全市</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0" w:firstLineChars="196"/>
        <w:jc w:val="both"/>
        <w:textAlignment w:val="auto"/>
        <w:outlineLvl w:val="9"/>
        <w:rPr>
          <w:rFonts w:hint="eastAsia" w:ascii="楷体" w:hAnsi="楷体" w:eastAsia="楷体" w:cs="楷体"/>
          <w:b/>
          <w:bCs/>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收支决算总体情况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highlight w:val="none"/>
        </w:rPr>
      </w:pPr>
      <w:r>
        <w:rPr>
          <w:rFonts w:ascii="仿宋_GB2312" w:eastAsia="仿宋_GB2312"/>
          <w:sz w:val="32"/>
          <w:szCs w:val="32"/>
          <w:highlight w:val="none"/>
        </w:rPr>
        <w:t>201</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全市</w:t>
      </w:r>
      <w:r>
        <w:rPr>
          <w:rFonts w:hint="eastAsia" w:ascii="仿宋_GB2312" w:eastAsia="仿宋_GB2312"/>
          <w:sz w:val="32"/>
          <w:szCs w:val="32"/>
          <w:highlight w:val="none"/>
        </w:rPr>
        <w:t>政府性基金预算收入2497134万元，加上转移性收入971778万元（其中：上级转移支付收入32923万元、使用结转资金237855万元、地方政府专项债务转贷收入701000万元），收入合计3468912万元。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highlight w:val="none"/>
        </w:rPr>
      </w:pPr>
      <w:r>
        <w:rPr>
          <w:rFonts w:ascii="仿宋_GB2312" w:eastAsia="仿宋_GB2312"/>
          <w:sz w:val="32"/>
          <w:szCs w:val="32"/>
          <w:highlight w:val="none"/>
        </w:rPr>
        <w:t>201</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全市</w:t>
      </w:r>
      <w:r>
        <w:rPr>
          <w:rFonts w:hint="eastAsia" w:ascii="仿宋_GB2312" w:eastAsia="仿宋_GB2312"/>
          <w:sz w:val="32"/>
          <w:szCs w:val="32"/>
          <w:highlight w:val="none"/>
        </w:rPr>
        <w:t>政府性基金预算支出2384935万元，加上转移性支出1083977万元（其中：调出资金835326万元，结转下年支出193861万元</w:t>
      </w:r>
      <w:r>
        <w:rPr>
          <w:rFonts w:hint="eastAsia" w:ascii="仿宋_GB2312" w:eastAsia="仿宋_GB2312"/>
          <w:sz w:val="32"/>
          <w:szCs w:val="32"/>
          <w:highlight w:val="none"/>
          <w:lang w:eastAsia="zh-CN"/>
        </w:rPr>
        <w:t>，地方政府专项债务还本支出54790万元</w:t>
      </w:r>
      <w:r>
        <w:rPr>
          <w:rFonts w:hint="eastAsia" w:ascii="仿宋_GB2312" w:eastAsia="仿宋_GB2312"/>
          <w:sz w:val="32"/>
          <w:szCs w:val="32"/>
          <w:highlight w:val="none"/>
        </w:rPr>
        <w:t>），支出合计3468912万元。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收支相抵，</w:t>
      </w:r>
      <w:r>
        <w:rPr>
          <w:rFonts w:hint="eastAsia" w:ascii="仿宋_GB2312" w:eastAsia="仿宋_GB2312"/>
          <w:sz w:val="32"/>
          <w:szCs w:val="32"/>
          <w:highlight w:val="none"/>
          <w:lang w:eastAsia="zh-CN"/>
        </w:rPr>
        <w:t>全市</w:t>
      </w:r>
      <w:r>
        <w:rPr>
          <w:rFonts w:hint="eastAsia" w:ascii="仿宋_GB2312" w:eastAsia="仿宋_GB2312"/>
          <w:sz w:val="32"/>
          <w:szCs w:val="32"/>
          <w:highlight w:val="none"/>
        </w:rPr>
        <w:t>政府性基金收支平衡。</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收入决算情况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政府性基金预算收入</w:t>
      </w:r>
      <w:r>
        <w:rPr>
          <w:rFonts w:hint="eastAsia" w:ascii="仿宋_GB2312" w:eastAsia="仿宋_GB2312"/>
          <w:sz w:val="32"/>
          <w:szCs w:val="32"/>
          <w:highlight w:val="none"/>
        </w:rPr>
        <w:t>2497134</w:t>
      </w:r>
      <w:r>
        <w:rPr>
          <w:rFonts w:hint="eastAsia" w:ascii="仿宋_GB2312" w:eastAsia="仿宋_GB2312"/>
          <w:sz w:val="32"/>
          <w:szCs w:val="32"/>
        </w:rPr>
        <w:t>万元，完成调整后预算的</w:t>
      </w:r>
      <w:r>
        <w:rPr>
          <w:rFonts w:hint="eastAsia" w:ascii="仿宋_GB2312" w:eastAsia="仿宋_GB2312"/>
          <w:sz w:val="32"/>
          <w:szCs w:val="32"/>
          <w:lang w:val="en-US" w:eastAsia="zh-CN"/>
        </w:rPr>
        <w:t>88.4</w:t>
      </w:r>
      <w:r>
        <w:rPr>
          <w:rFonts w:hint="eastAsia" w:ascii="仿宋_GB2312" w:eastAsia="仿宋_GB2312"/>
          <w:sz w:val="32"/>
          <w:szCs w:val="32"/>
        </w:rPr>
        <w:t>%，增长13.3%。</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收入分项目完成情况如下：</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国有土地使用权出让收入1419999万元，完成调整后预算的100.7</w:t>
      </w:r>
      <w:r>
        <w:rPr>
          <w:rFonts w:hint="eastAsia" w:ascii="仿宋_GB2312" w:eastAsia="仿宋_GB2312"/>
          <w:sz w:val="32"/>
          <w:szCs w:val="32"/>
          <w:lang w:val="en-US" w:eastAsia="zh-CN"/>
        </w:rPr>
        <w:t>%</w:t>
      </w:r>
      <w:r>
        <w:rPr>
          <w:rFonts w:hint="eastAsia" w:ascii="仿宋_GB2312" w:eastAsia="仿宋_GB2312"/>
          <w:sz w:val="32"/>
          <w:szCs w:val="32"/>
        </w:rPr>
        <w:t>，下降4.2</w:t>
      </w:r>
      <w:r>
        <w:rPr>
          <w:rFonts w:ascii="仿宋_GB2312" w:eastAsia="仿宋_GB2312"/>
          <w:sz w:val="32"/>
          <w:szCs w:val="32"/>
        </w:rPr>
        <w:t>%</w:t>
      </w:r>
      <w:r>
        <w:rPr>
          <w:rFonts w:hint="eastAsia" w:ascii="仿宋_GB2312" w:eastAsia="仿宋_GB2312"/>
          <w:sz w:val="32"/>
          <w:szCs w:val="32"/>
        </w:rPr>
        <w:t>。主要是部分县（市、区）国有土地出让面积、价款减少，未完成年度预期出让目标。</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国有土地收益基金收入37201万元，完成调整后预算的94.8</w:t>
      </w:r>
      <w:r>
        <w:rPr>
          <w:rFonts w:ascii="仿宋_GB2312" w:eastAsia="仿宋_GB2312"/>
          <w:sz w:val="32"/>
          <w:szCs w:val="32"/>
        </w:rPr>
        <w:t>%</w:t>
      </w:r>
      <w:r>
        <w:rPr>
          <w:rFonts w:hint="eastAsia" w:ascii="仿宋_GB2312" w:eastAsia="仿宋_GB2312"/>
          <w:sz w:val="32"/>
          <w:szCs w:val="32"/>
        </w:rPr>
        <w:t>，下降23.5%。主要是部分县（市、区）国有土地出让面积、价款减少，未完成年度预期出让目标，相应减少国有土地收益基金收入。</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农业土地开发资金收入2341万元，完成调整后预算的91.1</w:t>
      </w:r>
      <w:r>
        <w:rPr>
          <w:rFonts w:ascii="仿宋_GB2312" w:eastAsia="仿宋_GB2312"/>
          <w:sz w:val="32"/>
          <w:szCs w:val="32"/>
        </w:rPr>
        <w:t>%</w:t>
      </w:r>
      <w:r>
        <w:rPr>
          <w:rFonts w:hint="eastAsia" w:ascii="仿宋_GB2312" w:eastAsia="仿宋_GB2312"/>
          <w:sz w:val="32"/>
          <w:szCs w:val="32"/>
        </w:rPr>
        <w:t>，下降12.5%。主要是部分县（市、区）土地出让面积减少。</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彩票公益金收入8129万元，完成调整后预算的119.3</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3.3</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城市基础设施配套费收入16293万元，完成调整后预算的102.1</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rPr>
        <w:t>4.9</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车辆通行费</w:t>
      </w:r>
      <w:r>
        <w:rPr>
          <w:rFonts w:hint="eastAsia" w:ascii="仿宋_GB2312" w:eastAsia="仿宋_GB2312"/>
          <w:sz w:val="32"/>
          <w:szCs w:val="32"/>
          <w:lang w:eastAsia="zh-CN"/>
        </w:rPr>
        <w:t>收入1613万元，</w:t>
      </w:r>
      <w:r>
        <w:rPr>
          <w:rFonts w:hint="eastAsia" w:ascii="仿宋_GB2312" w:eastAsia="仿宋_GB2312"/>
          <w:sz w:val="32"/>
          <w:szCs w:val="32"/>
        </w:rPr>
        <w:t>完成调整后预算的100.0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下降57.1</w:t>
      </w:r>
      <w:r>
        <w:rPr>
          <w:rFonts w:ascii="仿宋_GB2312" w:eastAsia="仿宋_GB2312"/>
          <w:sz w:val="32"/>
          <w:szCs w:val="32"/>
        </w:rPr>
        <w:t>%</w:t>
      </w:r>
      <w:r>
        <w:rPr>
          <w:rFonts w:hint="eastAsia" w:ascii="仿宋_GB2312" w:eastAsia="仿宋_GB2312"/>
          <w:sz w:val="32"/>
          <w:szCs w:val="32"/>
        </w:rPr>
        <w:t>。主要是根据省交通运输厅、省物价局、省财政厅《关于做好320国道衢州落马桥至叶家段项目取消收费事宜的函》（浙交函〔2018〕225号）精神，自2018年9月28日起，320国道落马桥到叶家段停止在杭金衢高速公路衢州西、衢州东收费站合并收费因素。</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污水处理费收入12243万元，完成调整后预算的87.7</w:t>
      </w:r>
      <w:r>
        <w:rPr>
          <w:rFonts w:ascii="仿宋_GB2312" w:eastAsia="仿宋_GB2312"/>
          <w:sz w:val="32"/>
          <w:szCs w:val="32"/>
        </w:rPr>
        <w:t>%</w:t>
      </w:r>
      <w:r>
        <w:rPr>
          <w:rFonts w:hint="eastAsia" w:ascii="仿宋_GB2312" w:eastAsia="仿宋_GB2312"/>
          <w:sz w:val="32"/>
          <w:szCs w:val="32"/>
        </w:rPr>
        <w:t>，增长32.1</w:t>
      </w:r>
      <w:r>
        <w:rPr>
          <w:rFonts w:ascii="仿宋_GB2312" w:eastAsia="仿宋_GB2312"/>
          <w:sz w:val="32"/>
          <w:szCs w:val="32"/>
        </w:rPr>
        <w:t>%</w:t>
      </w:r>
      <w:r>
        <w:rPr>
          <w:rFonts w:hint="eastAsia" w:ascii="仿宋_GB2312" w:eastAsia="仿宋_GB2312"/>
          <w:sz w:val="32"/>
          <w:szCs w:val="32"/>
        </w:rPr>
        <w:t>。主要是龙游县规范污水处理费管理，将原财政专户管理的污水处理费纳入政府性基金预算管理，以及各地污水处理量增加。剔除龙游县将原财政专户管理的污水处理费纳入政府性基金预算管理因素，增长5.4%。</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彩票发行机构和彩票销售机构的业务费用2176万元，完成调整后预算的91.0</w:t>
      </w:r>
      <w:r>
        <w:rPr>
          <w:rFonts w:ascii="仿宋_GB2312" w:eastAsia="仿宋_GB2312"/>
          <w:sz w:val="32"/>
          <w:szCs w:val="32"/>
        </w:rPr>
        <w:t>%</w:t>
      </w:r>
      <w:r>
        <w:rPr>
          <w:rFonts w:hint="eastAsia" w:ascii="仿宋_GB2312" w:eastAsia="仿宋_GB2312"/>
          <w:sz w:val="32"/>
          <w:szCs w:val="32"/>
        </w:rPr>
        <w:t>，下降12.4%。主要是当年彩票销售量下降。</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其他政府性基金收入997139万元，增长57.8%。主要是部分县（市）土地调剂指标资金收入增长较快。剔除土地调剂指标收入增长因素，与上年持平。</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支出决算情况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政府性基金预算支出</w:t>
      </w:r>
      <w:r>
        <w:rPr>
          <w:rFonts w:hint="eastAsia" w:ascii="仿宋_GB2312" w:eastAsia="仿宋_GB2312"/>
          <w:sz w:val="32"/>
          <w:szCs w:val="32"/>
          <w:highlight w:val="none"/>
        </w:rPr>
        <w:t>2384935</w:t>
      </w:r>
      <w:r>
        <w:rPr>
          <w:rFonts w:hint="eastAsia" w:ascii="仿宋_GB2312" w:eastAsia="仿宋_GB2312"/>
          <w:sz w:val="32"/>
          <w:szCs w:val="32"/>
        </w:rPr>
        <w:t>万元，完成调整后预算的83.7%，</w:t>
      </w:r>
      <w:r>
        <w:rPr>
          <w:rFonts w:hint="eastAsia" w:ascii="仿宋_GB2312" w:eastAsia="仿宋_GB2312"/>
          <w:sz w:val="32"/>
          <w:szCs w:val="32"/>
          <w:lang w:eastAsia="zh-CN"/>
        </w:rPr>
        <w:t>下降</w:t>
      </w:r>
      <w:r>
        <w:rPr>
          <w:rFonts w:hint="eastAsia" w:ascii="仿宋_GB2312" w:eastAsia="仿宋_GB2312"/>
          <w:sz w:val="32"/>
          <w:szCs w:val="32"/>
        </w:rPr>
        <w:t>7.0%。</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支出分项目完成情况如下：</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文化旅游体育与传媒支出321</w:t>
      </w:r>
      <w:r>
        <w:rPr>
          <w:rFonts w:hint="eastAsia" w:ascii="仿宋_GB2312" w:eastAsia="仿宋_GB2312"/>
          <w:sz w:val="32"/>
          <w:szCs w:val="32"/>
          <w:lang w:eastAsia="zh-CN"/>
        </w:rPr>
        <w:t>万元，</w:t>
      </w:r>
      <w:r>
        <w:rPr>
          <w:rFonts w:hint="eastAsia" w:ascii="仿宋_GB2312" w:eastAsia="仿宋_GB2312"/>
          <w:sz w:val="32"/>
          <w:szCs w:val="32"/>
        </w:rPr>
        <w:t>完成调整后预算的</w:t>
      </w:r>
      <w:r>
        <w:rPr>
          <w:rFonts w:hint="eastAsia" w:ascii="仿宋_GB2312" w:eastAsia="仿宋_GB2312"/>
          <w:sz w:val="32"/>
          <w:szCs w:val="32"/>
          <w:lang w:val="en-US" w:eastAsia="zh-CN"/>
        </w:rPr>
        <w:t>54.5</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下降57.1%。主要是部分中央旅游发展基金补助项目因进度原因，资金结转至2020年拨付。</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社会保障和就业支出13454万元，完成调整后预算的</w:t>
      </w:r>
      <w:r>
        <w:rPr>
          <w:rFonts w:hint="eastAsia" w:ascii="仿宋_GB2312" w:eastAsia="仿宋_GB2312"/>
          <w:sz w:val="32"/>
          <w:szCs w:val="32"/>
          <w:lang w:val="en-US" w:eastAsia="zh-CN"/>
        </w:rPr>
        <w:t>92.2</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下降20.1%。主要是部分县(市、区)实施的大中型水库移民后期扶持基金项目因进度原因，资金结转至2020年拨付。</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城乡社区支出1596087万元，完成调整后预算的92.4</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下降17.8</w:t>
      </w:r>
      <w:r>
        <w:rPr>
          <w:rFonts w:ascii="仿宋_GB2312" w:eastAsia="仿宋_GB2312"/>
          <w:sz w:val="32"/>
          <w:szCs w:val="32"/>
        </w:rPr>
        <w:t>%</w:t>
      </w:r>
      <w:r>
        <w:rPr>
          <w:rFonts w:hint="eastAsia" w:ascii="仿宋_GB2312" w:eastAsia="仿宋_GB2312"/>
          <w:sz w:val="32"/>
          <w:szCs w:val="32"/>
        </w:rPr>
        <w:t>。主要是部分县(市、区)国有土地出让计划未完成，国有土地使用权出让收入和国有土地收益基金安排的项目支出相应减少。</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农林水支出149</w:t>
      </w:r>
      <w:r>
        <w:rPr>
          <w:rFonts w:hint="eastAsia" w:ascii="仿宋_GB2312" w:eastAsia="仿宋_GB2312"/>
          <w:sz w:val="32"/>
          <w:szCs w:val="32"/>
          <w:lang w:eastAsia="zh-CN"/>
        </w:rPr>
        <w:t>万</w:t>
      </w:r>
      <w:r>
        <w:rPr>
          <w:rFonts w:hint="eastAsia" w:ascii="仿宋_GB2312" w:eastAsia="仿宋_GB2312"/>
          <w:sz w:val="32"/>
          <w:szCs w:val="32"/>
        </w:rPr>
        <w:t>元，</w:t>
      </w:r>
      <w:r>
        <w:rPr>
          <w:rFonts w:hint="eastAsia" w:ascii="仿宋_GB2312" w:eastAsia="仿宋_GB2312"/>
          <w:sz w:val="32"/>
          <w:szCs w:val="32"/>
          <w:lang w:eastAsia="zh-CN"/>
        </w:rPr>
        <w:t>完成调整后预算的18.7</w:t>
      </w:r>
      <w:r>
        <w:rPr>
          <w:rFonts w:hint="eastAsia" w:ascii="仿宋_GB2312" w:eastAsia="仿宋_GB2312"/>
          <w:sz w:val="32"/>
          <w:szCs w:val="32"/>
          <w:lang w:val="en-US" w:eastAsia="zh-CN"/>
        </w:rPr>
        <w:t>%，</w:t>
      </w:r>
      <w:r>
        <w:rPr>
          <w:rFonts w:hint="eastAsia" w:ascii="仿宋_GB2312" w:eastAsia="仿宋_GB2312"/>
          <w:sz w:val="32"/>
          <w:szCs w:val="32"/>
        </w:rPr>
        <w:t>下降79.4%。主要是省对衢江区大中型水库库区基金转移支付补助资金比2018年减少。</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交通运输支出962万元，完成调整后预算的96.9</w:t>
      </w:r>
      <w:r>
        <w:rPr>
          <w:rFonts w:ascii="仿宋_GB2312" w:eastAsia="仿宋_GB2312"/>
          <w:sz w:val="32"/>
          <w:szCs w:val="32"/>
        </w:rPr>
        <w:t>%</w:t>
      </w:r>
      <w:r>
        <w:rPr>
          <w:rFonts w:hint="eastAsia" w:ascii="仿宋_GB2312" w:eastAsia="仿宋_GB2312"/>
          <w:sz w:val="32"/>
          <w:szCs w:val="32"/>
        </w:rPr>
        <w:t>，下降50.9%。主要是省对我市民航机场建设转移支付补助减少。</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其他支出717522万元，完成调整后预算的68.7</w:t>
      </w:r>
      <w:r>
        <w:rPr>
          <w:rFonts w:ascii="仿宋_GB2312" w:eastAsia="仿宋_GB2312"/>
          <w:sz w:val="32"/>
          <w:szCs w:val="32"/>
        </w:rPr>
        <w:t>%</w:t>
      </w:r>
      <w:r>
        <w:rPr>
          <w:rFonts w:hint="eastAsia" w:ascii="仿宋_GB2312" w:eastAsia="仿宋_GB2312"/>
          <w:sz w:val="32"/>
          <w:szCs w:val="32"/>
        </w:rPr>
        <w:t>，增长27.3%。主要是部分县（市、区）土地调剂指标资金收入增加，相应增加安排此项基金项目支出。</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债务付息支出55612万元，完成调整后预算的94.6</w:t>
      </w:r>
      <w:r>
        <w:rPr>
          <w:rFonts w:ascii="仿宋_GB2312" w:eastAsia="仿宋_GB2312"/>
          <w:sz w:val="32"/>
          <w:szCs w:val="32"/>
        </w:rPr>
        <w:t>%</w:t>
      </w:r>
      <w:r>
        <w:rPr>
          <w:rFonts w:hint="eastAsia" w:ascii="仿宋_GB2312" w:eastAsia="仿宋_GB2312"/>
          <w:sz w:val="32"/>
          <w:szCs w:val="32"/>
        </w:rPr>
        <w:t>，增长53.3%。主要是政府专项债务余额增加，利息费用相应增加。</w:t>
      </w:r>
    </w:p>
    <w:p>
      <w:pPr>
        <w:numPr>
          <w:ilvl w:val="0"/>
          <w:numId w:val="2"/>
        </w:numPr>
        <w:ind w:left="0" w:leftChars="0" w:firstLine="640" w:firstLineChars="200"/>
        <w:rPr>
          <w:rFonts w:hint="eastAsia" w:ascii="仿宋_GB2312" w:eastAsia="仿宋_GB2312"/>
          <w:sz w:val="32"/>
          <w:szCs w:val="32"/>
        </w:rPr>
      </w:pPr>
      <w:r>
        <w:rPr>
          <w:rFonts w:hint="eastAsia" w:ascii="仿宋_GB2312" w:eastAsia="仿宋_GB2312"/>
          <w:sz w:val="32"/>
          <w:szCs w:val="32"/>
        </w:rPr>
        <w:t>债务发行费用支出828万元，完成调整后预算的116.5</w:t>
      </w:r>
      <w:r>
        <w:rPr>
          <w:rFonts w:ascii="仿宋_GB2312" w:eastAsia="仿宋_GB2312"/>
          <w:sz w:val="32"/>
          <w:szCs w:val="32"/>
        </w:rPr>
        <w:t>%</w:t>
      </w:r>
      <w:r>
        <w:rPr>
          <w:rFonts w:hint="eastAsia" w:ascii="仿宋_GB2312" w:eastAsia="仿宋_GB2312"/>
          <w:sz w:val="32"/>
          <w:szCs w:val="32"/>
        </w:rPr>
        <w:t>，增长65.3%。主要是省下达我市政府专项债务限额增加，省专项债券发行后，我市承担的专项债务发行费用相应增加。</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二、市级</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0" w:firstLineChars="196"/>
        <w:jc w:val="both"/>
        <w:textAlignment w:val="auto"/>
        <w:outlineLvl w:val="9"/>
        <w:rPr>
          <w:rFonts w:hint="eastAsia" w:ascii="仿宋_GB2312" w:eastAsia="仿宋_GB2312"/>
          <w:sz w:val="32"/>
          <w:szCs w:val="32"/>
          <w:highlight w:val="none"/>
        </w:rPr>
      </w:pPr>
      <w:r>
        <w:rPr>
          <w:rFonts w:hint="eastAsia" w:ascii="楷体" w:hAnsi="楷体" w:eastAsia="楷体" w:cs="楷体"/>
          <w:b/>
          <w:bCs/>
          <w:color w:val="000000"/>
          <w:sz w:val="32"/>
          <w:szCs w:val="32"/>
          <w:lang w:eastAsia="zh-CN"/>
        </w:rPr>
        <w:t>（一）收支决算总体情况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年市级政府性基金预算收入843183万元，加上转移性收入413398万元（其中：上级转移支付收入5769万元、使用结转资金73629万元、地方政府专项债务转贷收入334000万元），收入合计1256581万元。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年市级政府性基金预算支出897843万元，加上转移性支出358738万元（其中：补助县(市、区)支出</w:t>
      </w:r>
      <w:r>
        <w:rPr>
          <w:rFonts w:hint="eastAsia" w:ascii="仿宋_GB2312" w:eastAsia="仿宋_GB2312"/>
          <w:sz w:val="32"/>
          <w:szCs w:val="32"/>
          <w:lang w:val="en-US" w:eastAsia="zh-CN"/>
        </w:rPr>
        <w:t>599万元，</w:t>
      </w:r>
      <w:r>
        <w:rPr>
          <w:rFonts w:hint="eastAsia" w:ascii="仿宋_GB2312" w:eastAsia="仿宋_GB2312"/>
          <w:sz w:val="32"/>
          <w:szCs w:val="32"/>
        </w:rPr>
        <w:t>调出资金287626万元，结转下年支出35763万元</w:t>
      </w:r>
      <w:r>
        <w:rPr>
          <w:rFonts w:hint="eastAsia" w:ascii="仿宋_GB2312" w:eastAsia="仿宋_GB2312"/>
          <w:sz w:val="32"/>
          <w:szCs w:val="32"/>
          <w:lang w:eastAsia="zh-CN"/>
        </w:rPr>
        <w:t>，地方政府专项债务还本支出34750万元</w:t>
      </w:r>
      <w:r>
        <w:rPr>
          <w:rFonts w:hint="eastAsia" w:ascii="仿宋_GB2312" w:eastAsia="仿宋_GB2312"/>
          <w:sz w:val="32"/>
          <w:szCs w:val="32"/>
        </w:rPr>
        <w:t>），支出合计1256581万元。</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收支相抵，市级政府性基金收支平衡。</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3" w:firstLineChars="200"/>
        <w:jc w:val="both"/>
        <w:textAlignment w:val="auto"/>
        <w:outlineLvl w:val="9"/>
        <w:rPr>
          <w:rFonts w:ascii="仿宋_GB2312" w:eastAsia="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收入决算情况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年市级政府性基金预算收入843183万元，完成调整后预算的100.6%，增长35.3%。</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收入分项目完成情况如下：</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国有土地使用权出让收入708407万元，完成调整后预算的100.5</w:t>
      </w:r>
      <w:r>
        <w:rPr>
          <w:rFonts w:hint="eastAsia" w:ascii="仿宋_GB2312" w:eastAsia="仿宋_GB2312"/>
          <w:sz w:val="32"/>
          <w:szCs w:val="32"/>
          <w:lang w:val="en-US" w:eastAsia="zh-CN"/>
        </w:rPr>
        <w:t>%</w:t>
      </w:r>
      <w:r>
        <w:rPr>
          <w:rFonts w:hint="eastAsia" w:ascii="仿宋_GB2312" w:eastAsia="仿宋_GB2312"/>
          <w:sz w:val="32"/>
          <w:szCs w:val="32"/>
        </w:rPr>
        <w:t>，下降64.8</w:t>
      </w:r>
      <w:r>
        <w:rPr>
          <w:rFonts w:ascii="仿宋_GB2312" w:eastAsia="仿宋_GB2312"/>
          <w:sz w:val="32"/>
          <w:szCs w:val="32"/>
        </w:rPr>
        <w:t>%</w:t>
      </w:r>
      <w:r>
        <w:rPr>
          <w:rFonts w:hint="eastAsia" w:ascii="仿宋_GB2312" w:eastAsia="仿宋_GB2312"/>
          <w:sz w:val="32"/>
          <w:szCs w:val="32"/>
        </w:rPr>
        <w:t>。主要是市级土地出让市场较好，土地出让面积、价款增加。</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国有土地收益基金收入20121万元，完成调整后预算的99.5</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上升</w:t>
      </w:r>
      <w:r>
        <w:rPr>
          <w:rFonts w:hint="eastAsia" w:ascii="仿宋_GB2312" w:eastAsia="仿宋_GB2312"/>
          <w:sz w:val="32"/>
          <w:szCs w:val="32"/>
        </w:rPr>
        <w:t>57.9</w:t>
      </w:r>
      <w:r>
        <w:rPr>
          <w:rFonts w:ascii="仿宋_GB2312" w:eastAsia="仿宋_GB2312"/>
          <w:sz w:val="32"/>
          <w:szCs w:val="32"/>
        </w:rPr>
        <w:t>%</w:t>
      </w:r>
      <w:r>
        <w:rPr>
          <w:rFonts w:hint="eastAsia" w:ascii="仿宋_GB2312" w:eastAsia="仿宋_GB2312"/>
          <w:sz w:val="32"/>
          <w:szCs w:val="32"/>
        </w:rPr>
        <w:t>。主要是市级土地出让市场较好，土地出让面积、价款增加，相应带来国有土地收益基金增加。</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农业土地开发资金收入1090万元，完成调整后预算的101.9</w:t>
      </w:r>
      <w:r>
        <w:rPr>
          <w:rFonts w:ascii="仿宋_GB2312" w:eastAsia="仿宋_GB2312"/>
          <w:sz w:val="32"/>
          <w:szCs w:val="32"/>
        </w:rPr>
        <w:t>%</w:t>
      </w:r>
      <w:r>
        <w:rPr>
          <w:rFonts w:hint="eastAsia" w:ascii="仿宋_GB2312" w:eastAsia="仿宋_GB2312"/>
          <w:sz w:val="32"/>
          <w:szCs w:val="32"/>
        </w:rPr>
        <w:t>，增长57.5</w:t>
      </w:r>
      <w:r>
        <w:rPr>
          <w:rFonts w:ascii="仿宋_GB2312" w:eastAsia="仿宋_GB2312"/>
          <w:sz w:val="32"/>
          <w:szCs w:val="32"/>
        </w:rPr>
        <w:t>%</w:t>
      </w:r>
      <w:r>
        <w:rPr>
          <w:rFonts w:hint="eastAsia" w:ascii="仿宋_GB2312" w:eastAsia="仿宋_GB2312"/>
          <w:sz w:val="32"/>
          <w:szCs w:val="32"/>
        </w:rPr>
        <w:t>。主要是土地出让面积增加。</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彩票公益金收入4984万元，完成调整后预算的99.7</w:t>
      </w:r>
      <w:r>
        <w:rPr>
          <w:rFonts w:ascii="仿宋_GB2312" w:eastAsia="仿宋_GB2312"/>
          <w:sz w:val="32"/>
          <w:szCs w:val="32"/>
        </w:rPr>
        <w:t>%</w:t>
      </w:r>
      <w:r>
        <w:rPr>
          <w:rFonts w:hint="eastAsia" w:ascii="仿宋_GB2312" w:eastAsia="仿宋_GB2312"/>
          <w:sz w:val="32"/>
          <w:szCs w:val="32"/>
        </w:rPr>
        <w:t>，下降17.7</w:t>
      </w:r>
      <w:r>
        <w:rPr>
          <w:rFonts w:ascii="仿宋_GB2312" w:eastAsia="仿宋_GB2312"/>
          <w:sz w:val="32"/>
          <w:szCs w:val="32"/>
        </w:rPr>
        <w:t>%</w:t>
      </w:r>
      <w:r>
        <w:rPr>
          <w:rFonts w:hint="eastAsia" w:ascii="仿宋_GB2312" w:eastAsia="仿宋_GB2312"/>
          <w:sz w:val="32"/>
          <w:szCs w:val="32"/>
        </w:rPr>
        <w:t>。主要是2019年彩票销量比2018年下降，以及福利彩票公益金省、市、县分成比例由原比例35:35:30调整为45:30:25。</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城市基础设施配套费收入7878万元，完成调整后预算的99.7</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rPr>
        <w:t>74.4</w:t>
      </w:r>
      <w:r>
        <w:rPr>
          <w:rFonts w:ascii="仿宋_GB2312" w:eastAsia="仿宋_GB2312"/>
          <w:sz w:val="32"/>
          <w:szCs w:val="32"/>
        </w:rPr>
        <w:t>%</w:t>
      </w:r>
      <w:r>
        <w:rPr>
          <w:rFonts w:hint="eastAsia" w:ascii="仿宋_GB2312" w:eastAsia="仿宋_GB2312"/>
          <w:sz w:val="32"/>
          <w:szCs w:val="32"/>
        </w:rPr>
        <w:t>。主要是2018年底部分城市基础设施配套费跨年至2019年入库，以及市级新开工建设项目建筑面积增加，按建筑面积收缴的城市基础设施配套费相应增加。剔除2018年底部分城市基础设施配套费跨年至2019年入库因素，增长39.5%。</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污水处理费收入5080万元，完成调整后预算的101.6</w:t>
      </w:r>
      <w:r>
        <w:rPr>
          <w:rFonts w:ascii="仿宋_GB2312" w:eastAsia="仿宋_GB2312"/>
          <w:sz w:val="32"/>
          <w:szCs w:val="32"/>
        </w:rPr>
        <w:t>%</w:t>
      </w:r>
      <w:r>
        <w:rPr>
          <w:rFonts w:hint="eastAsia" w:ascii="仿宋_GB2312" w:eastAsia="仿宋_GB2312"/>
          <w:sz w:val="32"/>
          <w:szCs w:val="32"/>
        </w:rPr>
        <w:t>，增长</w:t>
      </w:r>
      <w:r>
        <w:rPr>
          <w:rFonts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彩票发行机构和彩票销售机构的业务费用1582万元，完成调整后预算的105.5</w:t>
      </w:r>
      <w:r>
        <w:rPr>
          <w:rFonts w:ascii="仿宋_GB2312" w:eastAsia="仿宋_GB2312"/>
          <w:sz w:val="32"/>
          <w:szCs w:val="32"/>
        </w:rPr>
        <w:t>%</w:t>
      </w:r>
      <w:r>
        <w:rPr>
          <w:rFonts w:hint="eastAsia" w:ascii="仿宋_GB2312" w:eastAsia="仿宋_GB2312"/>
          <w:sz w:val="32"/>
          <w:szCs w:val="32"/>
        </w:rPr>
        <w:t>，下降10.0%。主要是2019年彩票销售量比2018年下降，业务费相应减少。</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其他政府性基金收入94041万元，下降42.2%。主要是作为市级收入的土地调剂指标溢价资金比2018年减少。剔除土地调剂指标溢价资金减少因素影响，增长27.6%。主要是衢州恒大盛建置业有限公司上缴违约金，以及2018年底部分其他政府性基金跨年至2019年入库等一次性因素。剔除上述一次性因素，与上年持平。</w:t>
      </w:r>
    </w:p>
    <w:p>
      <w:pPr>
        <w:numPr>
          <w:ilvl w:val="0"/>
          <w:numId w:val="0"/>
        </w:numPr>
        <w:ind w:firstLine="643" w:firstLineChars="200"/>
        <w:rPr>
          <w:rFonts w:hint="eastAsia" w:ascii="仿宋_GB2312" w:eastAsia="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支出决算情况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年市级政府性基金预算支出897843万元，完成调整后预算的102.3%，增长5.7%。</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支出分项目完成情况如下：</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社会保障和就业支出184万元，完成调整后预算的</w:t>
      </w:r>
      <w:r>
        <w:rPr>
          <w:rFonts w:hint="eastAsia" w:ascii="仿宋_GB2312" w:eastAsia="仿宋_GB2312"/>
          <w:sz w:val="32"/>
          <w:szCs w:val="32"/>
          <w:lang w:val="en-US" w:eastAsia="zh-CN"/>
        </w:rPr>
        <w:t>100.0</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下降22.4%。主要是省大中型水库移民后期扶持基金转移支付补助减少。</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城乡社区支出724331万元，完成调整后预算的102.6</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rPr>
        <w:t>6.9</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交通运输支出962万元，完成调整后预算的96.9</w:t>
      </w:r>
      <w:r>
        <w:rPr>
          <w:rFonts w:ascii="仿宋_GB2312" w:eastAsia="仿宋_GB2312"/>
          <w:sz w:val="32"/>
          <w:szCs w:val="32"/>
        </w:rPr>
        <w:t>%</w:t>
      </w:r>
      <w:r>
        <w:rPr>
          <w:rFonts w:hint="eastAsia" w:ascii="仿宋_GB2312" w:eastAsia="仿宋_GB2312"/>
          <w:sz w:val="32"/>
          <w:szCs w:val="32"/>
        </w:rPr>
        <w:t>，下降50.9%。主要是省对我市民航机场建设转移支付补助减少。</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其他支出150323万元，完成调整后预算的101.1</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rPr>
        <w:t>4.1</w:t>
      </w:r>
      <w:r>
        <w:rPr>
          <w:rFonts w:ascii="仿宋_GB2312" w:eastAsia="仿宋_GB2312"/>
          <w:sz w:val="32"/>
          <w:szCs w:val="32"/>
        </w:rPr>
        <w:t>%</w:t>
      </w:r>
      <w:r>
        <w:rPr>
          <w:rFonts w:hint="eastAsia" w:ascii="仿宋_GB2312" w:eastAsia="仿宋_GB2312"/>
          <w:sz w:val="32"/>
          <w:szCs w:val="32"/>
        </w:rPr>
        <w:t>。主要是作为市级收入的土地调剂指标溢价资金减少，由该项资金安排的项目支出相应减少。</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债务付息支出21651万元，完成调整后预算的100.0</w:t>
      </w:r>
      <w:r>
        <w:rPr>
          <w:rFonts w:ascii="仿宋_GB2312" w:eastAsia="仿宋_GB2312"/>
          <w:sz w:val="32"/>
          <w:szCs w:val="32"/>
        </w:rPr>
        <w:t>%</w:t>
      </w:r>
      <w:r>
        <w:rPr>
          <w:rFonts w:hint="eastAsia" w:ascii="仿宋_GB2312" w:eastAsia="仿宋_GB2312"/>
          <w:sz w:val="32"/>
          <w:szCs w:val="32"/>
        </w:rPr>
        <w:t>，增长77.8%。主要是政府专项债务余额增加，利息费用相应增加。</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债务发行费用支出392万元，完成调整后预算的100.3</w:t>
      </w:r>
      <w:r>
        <w:rPr>
          <w:rFonts w:ascii="仿宋_GB2312" w:eastAsia="仿宋_GB2312"/>
          <w:sz w:val="32"/>
          <w:szCs w:val="32"/>
        </w:rPr>
        <w:t>%</w:t>
      </w:r>
      <w:r>
        <w:rPr>
          <w:rFonts w:hint="eastAsia" w:ascii="仿宋_GB2312" w:eastAsia="仿宋_GB2312"/>
          <w:sz w:val="32"/>
          <w:szCs w:val="32"/>
        </w:rPr>
        <w:t>，增长54.3%。主要是省下达市级政府专项债务限额增加，省专项债券发行后，市级承担的专项债务发行费用相应增加。</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F800F"/>
    <w:multiLevelType w:val="singleLevel"/>
    <w:tmpl w:val="5CFF800F"/>
    <w:lvl w:ilvl="0" w:tentative="0">
      <w:start w:val="1"/>
      <w:numFmt w:val="decimal"/>
      <w:suff w:val="nothing"/>
      <w:lvlText w:val="%1."/>
      <w:lvlJc w:val="left"/>
      <w:rPr>
        <w:rFonts w:cs="Times New Roman"/>
      </w:rPr>
    </w:lvl>
  </w:abstractNum>
  <w:abstractNum w:abstractNumId="1">
    <w:nsid w:val="5CFF81C2"/>
    <w:multiLevelType w:val="singleLevel"/>
    <w:tmpl w:val="5CFF81C2"/>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60E3E"/>
    <w:rsid w:val="1B4F13D8"/>
    <w:rsid w:val="26A676FC"/>
    <w:rsid w:val="3BFF3592"/>
    <w:rsid w:val="4A960E3E"/>
    <w:rsid w:val="5F8E8D73"/>
    <w:rsid w:val="7649ACC0"/>
    <w:rsid w:val="7FF04243"/>
    <w:rsid w:val="ACDE381F"/>
    <w:rsid w:val="AFDAFE48"/>
    <w:rsid w:val="BEDF9493"/>
    <w:rsid w:val="C9FDA7CD"/>
    <w:rsid w:val="DEF9090B"/>
    <w:rsid w:val="DFFBC120"/>
    <w:rsid w:val="EFFF8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2019-08-01T18:13:00Z</dcterms:created>
  <dc:creator>季馨</dc:creator>
  <cp:lastModifiedBy>Administrator</cp:lastModifiedBy>
  <dcterms:modified xsi:type="dcterms:W3CDTF">2021-05-18T06:49:09Z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